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84FF4" w14:textId="77777777" w:rsidR="00C047DB" w:rsidRDefault="00C047DB" w:rsidP="00C047DB">
      <w:pPr>
        <w:spacing w:after="0"/>
        <w:rPr>
          <w:rFonts w:ascii="Brush Script MT" w:hAnsi="Brush Script MT"/>
          <w:color w:val="FF0000"/>
          <w:sz w:val="56"/>
          <w:szCs w:val="56"/>
          <w:u w:val="single"/>
        </w:rPr>
      </w:pPr>
      <w:r>
        <w:rPr>
          <w:rFonts w:ascii="Brush Script MT" w:hAnsi="Brush Script MT"/>
          <w:b/>
          <w:color w:val="FF0000"/>
          <w:sz w:val="56"/>
          <w:szCs w:val="56"/>
          <w:u w:val="single"/>
        </w:rPr>
        <w:t>East Niceville Fire District</w:t>
      </w:r>
      <w:r>
        <w:rPr>
          <w:rFonts w:ascii="Brush Script MT" w:hAnsi="Brush Script MT"/>
          <w:b/>
          <w:color w:val="FF0000"/>
          <w:sz w:val="56"/>
          <w:szCs w:val="56"/>
          <w:u w:val="single"/>
        </w:rPr>
        <w:tab/>
      </w:r>
      <w:r>
        <w:rPr>
          <w:rFonts w:ascii="Brush Script MT" w:hAnsi="Brush Script MT"/>
          <w:b/>
          <w:color w:val="FF0000"/>
          <w:sz w:val="56"/>
          <w:szCs w:val="56"/>
          <w:u w:val="single"/>
        </w:rPr>
        <w:tab/>
      </w:r>
      <w:r>
        <w:rPr>
          <w:rFonts w:ascii="Brush Script MT" w:hAnsi="Brush Script MT"/>
          <w:b/>
          <w:color w:val="FF0000"/>
          <w:sz w:val="56"/>
          <w:szCs w:val="56"/>
          <w:u w:val="single"/>
        </w:rPr>
        <w:tab/>
      </w:r>
      <w:r>
        <w:rPr>
          <w:rFonts w:ascii="Brush Script MT" w:hAnsi="Brush Script MT"/>
          <w:b/>
          <w:color w:val="FF0000"/>
          <w:sz w:val="56"/>
          <w:szCs w:val="56"/>
          <w:u w:val="single"/>
        </w:rPr>
        <w:tab/>
      </w:r>
      <w:r>
        <w:rPr>
          <w:rFonts w:ascii="Brush Script MT" w:hAnsi="Brush Script MT"/>
          <w:b/>
          <w:color w:val="FF0000"/>
          <w:sz w:val="56"/>
          <w:szCs w:val="56"/>
          <w:u w:val="single"/>
        </w:rPr>
        <w:tab/>
      </w:r>
      <w:r>
        <w:rPr>
          <w:rFonts w:ascii="Brush Script MT" w:hAnsi="Brush Script MT"/>
          <w:b/>
          <w:color w:val="FF0000"/>
          <w:sz w:val="56"/>
          <w:szCs w:val="56"/>
          <w:u w:val="single"/>
        </w:rPr>
        <w:tab/>
      </w:r>
    </w:p>
    <w:p w14:paraId="41700042" w14:textId="7266731A" w:rsidR="00C047DB" w:rsidRDefault="00C047DB" w:rsidP="00C047DB">
      <w:pPr>
        <w:spacing w:after="0" w:line="240" w:lineRule="auto"/>
        <w:rPr>
          <w:rFonts w:ascii="Tahoma" w:hAnsi="Tahoma" w:cs="Tahoma"/>
          <w:b/>
          <w:sz w:val="18"/>
          <w:szCs w:val="18"/>
        </w:rPr>
      </w:pPr>
      <w:r>
        <w:rPr>
          <w:rFonts w:ascii="Tahoma" w:hAnsi="Tahoma" w:cs="Tahoma"/>
          <w:b/>
          <w:sz w:val="18"/>
          <w:szCs w:val="18"/>
        </w:rPr>
        <w:t>1709 27</w:t>
      </w:r>
      <w:r>
        <w:rPr>
          <w:rFonts w:ascii="Tahoma" w:hAnsi="Tahoma" w:cs="Tahoma"/>
          <w:b/>
          <w:sz w:val="18"/>
          <w:szCs w:val="18"/>
          <w:vertAlign w:val="superscript"/>
        </w:rPr>
        <w:t>th</w:t>
      </w:r>
      <w:r>
        <w:rPr>
          <w:rFonts w:ascii="Tahoma" w:hAnsi="Tahoma" w:cs="Tahoma"/>
          <w:b/>
          <w:sz w:val="18"/>
          <w:szCs w:val="18"/>
        </w:rPr>
        <w:t xml:space="preserve"> STREET       NICEVILLE, FLORIDA 32578       PHONE 678-2311</w:t>
      </w:r>
    </w:p>
    <w:p w14:paraId="5F5A92DF" w14:textId="30C15A8A" w:rsidR="00C047DB" w:rsidRDefault="00C047DB" w:rsidP="00C047DB">
      <w:pPr>
        <w:spacing w:after="0" w:line="240" w:lineRule="auto"/>
        <w:rPr>
          <w:rFonts w:ascii="Tahoma" w:hAnsi="Tahoma" w:cs="Tahoma"/>
          <w:b/>
          <w:sz w:val="18"/>
          <w:szCs w:val="18"/>
        </w:rPr>
      </w:pPr>
    </w:p>
    <w:p w14:paraId="04BB3EB2" w14:textId="1E60EEFC" w:rsidR="00C047DB" w:rsidRDefault="00C047DB" w:rsidP="00C047DB">
      <w:pPr>
        <w:spacing w:after="0" w:line="240" w:lineRule="auto"/>
        <w:rPr>
          <w:rFonts w:ascii="Tahoma" w:hAnsi="Tahoma" w:cs="Tahoma"/>
          <w:b/>
          <w:sz w:val="18"/>
          <w:szCs w:val="18"/>
        </w:rPr>
      </w:pPr>
    </w:p>
    <w:p w14:paraId="07BCF57E" w14:textId="7722A23C" w:rsidR="00C047DB" w:rsidRDefault="00C047DB" w:rsidP="00C047DB">
      <w:pPr>
        <w:spacing w:after="0" w:line="240" w:lineRule="auto"/>
        <w:rPr>
          <w:rFonts w:ascii="Tahoma" w:hAnsi="Tahoma" w:cs="Tahoma"/>
          <w:b/>
          <w:sz w:val="18"/>
          <w:szCs w:val="18"/>
        </w:rPr>
      </w:pPr>
    </w:p>
    <w:p w14:paraId="06B6D23C" w14:textId="2EABF3C8" w:rsidR="00C047DB" w:rsidRDefault="00C047DB" w:rsidP="00C047DB">
      <w:pPr>
        <w:spacing w:after="0" w:line="240" w:lineRule="auto"/>
        <w:rPr>
          <w:rFonts w:ascii="Tahoma" w:hAnsi="Tahoma" w:cs="Tahoma"/>
          <w:b/>
          <w:sz w:val="18"/>
          <w:szCs w:val="18"/>
        </w:rPr>
      </w:pPr>
    </w:p>
    <w:p w14:paraId="15B40B09" w14:textId="371827C5" w:rsidR="00C047DB" w:rsidRDefault="00C047DB" w:rsidP="00C047DB">
      <w:pPr>
        <w:spacing w:after="0" w:line="240" w:lineRule="auto"/>
        <w:rPr>
          <w:rFonts w:ascii="Tahoma" w:hAnsi="Tahoma" w:cs="Tahoma"/>
          <w:b/>
          <w:sz w:val="18"/>
          <w:szCs w:val="18"/>
        </w:rPr>
      </w:pPr>
    </w:p>
    <w:p w14:paraId="537853E3" w14:textId="2E3FBA03" w:rsidR="00732733" w:rsidRPr="00732733" w:rsidRDefault="00732733" w:rsidP="00732733">
      <w:pPr>
        <w:spacing w:after="0" w:line="240" w:lineRule="auto"/>
        <w:ind w:right="720"/>
        <w:rPr>
          <w:rFonts w:ascii="Tahoma" w:eastAsia="Times New Roman" w:hAnsi="Tahoma" w:cs="Tahoma"/>
          <w:b/>
        </w:rPr>
      </w:pPr>
      <w:r>
        <w:rPr>
          <w:rFonts w:ascii="Tahoma" w:eastAsia="Times New Roman" w:hAnsi="Tahoma" w:cs="Tahoma"/>
          <w:b/>
        </w:rPr>
        <w:t>June</w:t>
      </w:r>
      <w:r w:rsidRPr="00732733">
        <w:rPr>
          <w:rFonts w:ascii="Tahoma" w:eastAsia="Times New Roman" w:hAnsi="Tahoma" w:cs="Tahoma"/>
          <w:b/>
        </w:rPr>
        <w:t xml:space="preserve"> </w:t>
      </w:r>
      <w:r w:rsidR="0088768D">
        <w:rPr>
          <w:rFonts w:ascii="Tahoma" w:eastAsia="Times New Roman" w:hAnsi="Tahoma" w:cs="Tahoma"/>
          <w:b/>
        </w:rPr>
        <w:t>8</w:t>
      </w:r>
      <w:r w:rsidRPr="00732733">
        <w:rPr>
          <w:rFonts w:ascii="Tahoma" w:eastAsia="Times New Roman" w:hAnsi="Tahoma" w:cs="Tahoma"/>
          <w:b/>
        </w:rPr>
        <w:t xml:space="preserve">, 2021 – Meeting Minutes </w:t>
      </w:r>
    </w:p>
    <w:p w14:paraId="34BA7FB1" w14:textId="71C17BF2" w:rsidR="00C047DB" w:rsidRDefault="00C047DB" w:rsidP="00C047DB">
      <w:pPr>
        <w:spacing w:after="0" w:line="240" w:lineRule="auto"/>
        <w:rPr>
          <w:rFonts w:ascii="Tahoma" w:hAnsi="Tahoma" w:cs="Tahoma"/>
          <w:b/>
          <w:sz w:val="18"/>
          <w:szCs w:val="18"/>
        </w:rPr>
      </w:pPr>
    </w:p>
    <w:p w14:paraId="26BCDA2B" w14:textId="77777777" w:rsidR="00C047DB" w:rsidRDefault="00C047DB" w:rsidP="00C047DB">
      <w:pPr>
        <w:spacing w:after="0" w:line="240" w:lineRule="auto"/>
        <w:rPr>
          <w:rFonts w:ascii="Tahoma" w:hAnsi="Tahoma" w:cs="Tahoma"/>
          <w:b/>
          <w:sz w:val="18"/>
          <w:szCs w:val="18"/>
        </w:rPr>
      </w:pPr>
    </w:p>
    <w:p w14:paraId="0A43C8BF" w14:textId="228D0A94" w:rsidR="00CC7827" w:rsidRPr="00EE114C" w:rsidRDefault="00732733" w:rsidP="00C047DB">
      <w:pPr>
        <w:rPr>
          <w:b/>
          <w:bCs/>
        </w:rPr>
      </w:pPr>
      <w:r w:rsidRPr="00EE114C">
        <w:rPr>
          <w:b/>
          <w:bCs/>
        </w:rPr>
        <w:t>Call To Order</w:t>
      </w:r>
    </w:p>
    <w:p w14:paraId="520F90C2" w14:textId="0F347512" w:rsidR="00732733" w:rsidRDefault="00732733" w:rsidP="00732733">
      <w:pPr>
        <w:spacing w:after="0" w:line="240" w:lineRule="auto"/>
        <w:ind w:right="720"/>
        <w:rPr>
          <w:rFonts w:ascii="Tahoma" w:hAnsi="Tahoma" w:cs="Tahoma"/>
          <w:bCs/>
          <w:sz w:val="20"/>
          <w:szCs w:val="20"/>
        </w:rPr>
      </w:pPr>
      <w:r>
        <w:rPr>
          <w:rFonts w:ascii="Tahoma" w:hAnsi="Tahoma" w:cs="Tahoma"/>
          <w:bCs/>
          <w:sz w:val="20"/>
          <w:szCs w:val="20"/>
        </w:rPr>
        <w:t>The meeting of the ENFD Commission meeting was called to order by Chairmen Schwab at the East Niceville Fire Dept. at 6PM. Chairmen Schwab led the Pledge of Allegiance and gave invocation.</w:t>
      </w:r>
      <w:r w:rsidR="00763820">
        <w:rPr>
          <w:rFonts w:ascii="Tahoma" w:hAnsi="Tahoma" w:cs="Tahoma"/>
          <w:bCs/>
          <w:sz w:val="20"/>
          <w:szCs w:val="20"/>
        </w:rPr>
        <w:t xml:space="preserve"> Schwab, Revell, Tisa and McEntire present.</w:t>
      </w:r>
    </w:p>
    <w:p w14:paraId="2C395370" w14:textId="2E42ABDB" w:rsidR="00732733" w:rsidRDefault="00732733" w:rsidP="00732733">
      <w:pPr>
        <w:spacing w:after="0" w:line="240" w:lineRule="auto"/>
        <w:ind w:right="720"/>
        <w:rPr>
          <w:rFonts w:ascii="Tahoma" w:hAnsi="Tahoma" w:cs="Tahoma"/>
          <w:bCs/>
          <w:sz w:val="20"/>
          <w:szCs w:val="20"/>
        </w:rPr>
      </w:pPr>
    </w:p>
    <w:p w14:paraId="7DD3D5F0" w14:textId="77777777" w:rsidR="00EE114C" w:rsidRDefault="00EE114C" w:rsidP="00732733">
      <w:pPr>
        <w:spacing w:after="0" w:line="240" w:lineRule="auto"/>
        <w:ind w:right="720"/>
        <w:rPr>
          <w:rFonts w:ascii="Tahoma" w:hAnsi="Tahoma" w:cs="Tahoma"/>
          <w:b/>
          <w:sz w:val="20"/>
          <w:szCs w:val="20"/>
        </w:rPr>
      </w:pPr>
    </w:p>
    <w:p w14:paraId="4EC7C4ED" w14:textId="60F6F9A3" w:rsidR="00732733" w:rsidRPr="00EE114C" w:rsidRDefault="00732733" w:rsidP="00732733">
      <w:pPr>
        <w:spacing w:after="0" w:line="240" w:lineRule="auto"/>
        <w:ind w:right="720"/>
        <w:rPr>
          <w:rFonts w:ascii="Tahoma" w:hAnsi="Tahoma" w:cs="Tahoma"/>
          <w:b/>
          <w:sz w:val="20"/>
          <w:szCs w:val="20"/>
        </w:rPr>
      </w:pPr>
      <w:r w:rsidRPr="00EE114C">
        <w:rPr>
          <w:rFonts w:ascii="Tahoma" w:hAnsi="Tahoma" w:cs="Tahoma"/>
          <w:b/>
          <w:sz w:val="20"/>
          <w:szCs w:val="20"/>
        </w:rPr>
        <w:t>May’s meeting minutes reviewed by the board and approved.</w:t>
      </w:r>
    </w:p>
    <w:p w14:paraId="0398439E" w14:textId="0366B10F" w:rsidR="00732733" w:rsidRDefault="00732733" w:rsidP="00732733">
      <w:pPr>
        <w:spacing w:after="0" w:line="240" w:lineRule="auto"/>
        <w:ind w:right="720"/>
        <w:rPr>
          <w:rFonts w:ascii="Tahoma" w:hAnsi="Tahoma" w:cs="Tahoma"/>
          <w:bCs/>
          <w:sz w:val="20"/>
          <w:szCs w:val="20"/>
        </w:rPr>
      </w:pPr>
    </w:p>
    <w:p w14:paraId="5B64E32D" w14:textId="77777777" w:rsidR="00EE114C" w:rsidRDefault="00EE114C" w:rsidP="00732733">
      <w:pPr>
        <w:spacing w:after="0" w:line="240" w:lineRule="auto"/>
        <w:ind w:right="720"/>
        <w:rPr>
          <w:rFonts w:ascii="Tahoma" w:hAnsi="Tahoma" w:cs="Tahoma"/>
          <w:b/>
          <w:sz w:val="20"/>
          <w:szCs w:val="20"/>
        </w:rPr>
      </w:pPr>
    </w:p>
    <w:p w14:paraId="47A0C962" w14:textId="42C35A1D" w:rsidR="000C19CB" w:rsidRPr="000C19CB" w:rsidRDefault="00732733" w:rsidP="00732733">
      <w:pPr>
        <w:spacing w:after="0" w:line="240" w:lineRule="auto"/>
        <w:ind w:right="720"/>
        <w:rPr>
          <w:rFonts w:ascii="Tahoma" w:hAnsi="Tahoma" w:cs="Tahoma"/>
          <w:b/>
          <w:sz w:val="20"/>
          <w:szCs w:val="20"/>
        </w:rPr>
      </w:pPr>
      <w:r w:rsidRPr="000C19CB">
        <w:rPr>
          <w:rFonts w:ascii="Tahoma" w:hAnsi="Tahoma" w:cs="Tahoma"/>
          <w:b/>
          <w:sz w:val="20"/>
          <w:szCs w:val="20"/>
        </w:rPr>
        <w:t xml:space="preserve">Treasures Report </w:t>
      </w:r>
    </w:p>
    <w:p w14:paraId="7145ABAC" w14:textId="246CA60C" w:rsidR="000C19CB" w:rsidRDefault="00732733" w:rsidP="00732733">
      <w:pPr>
        <w:spacing w:after="0" w:line="240" w:lineRule="auto"/>
        <w:ind w:right="720"/>
        <w:rPr>
          <w:rFonts w:ascii="Tahoma" w:hAnsi="Tahoma" w:cs="Tahoma"/>
          <w:bCs/>
          <w:sz w:val="20"/>
          <w:szCs w:val="20"/>
        </w:rPr>
      </w:pPr>
      <w:r>
        <w:rPr>
          <w:rFonts w:ascii="Tahoma" w:hAnsi="Tahoma" w:cs="Tahoma"/>
          <w:bCs/>
          <w:sz w:val="20"/>
          <w:szCs w:val="20"/>
        </w:rPr>
        <w:t>submitted by McEntire and seconded by Revell approved 4-0</w:t>
      </w:r>
    </w:p>
    <w:p w14:paraId="772AE2AA" w14:textId="43467876" w:rsidR="000C19CB" w:rsidRDefault="000C19CB" w:rsidP="00732733">
      <w:pPr>
        <w:spacing w:after="0" w:line="240" w:lineRule="auto"/>
        <w:ind w:right="720"/>
        <w:rPr>
          <w:rFonts w:ascii="Tahoma" w:hAnsi="Tahoma" w:cs="Tahoma"/>
          <w:bCs/>
          <w:sz w:val="20"/>
          <w:szCs w:val="20"/>
        </w:rPr>
      </w:pPr>
    </w:p>
    <w:p w14:paraId="73E01DFF" w14:textId="77777777" w:rsidR="00EE114C" w:rsidRDefault="00EE114C" w:rsidP="00732733">
      <w:pPr>
        <w:spacing w:after="0" w:line="240" w:lineRule="auto"/>
        <w:ind w:right="720"/>
        <w:rPr>
          <w:rFonts w:ascii="Tahoma" w:hAnsi="Tahoma" w:cs="Tahoma"/>
          <w:b/>
          <w:sz w:val="20"/>
          <w:szCs w:val="20"/>
        </w:rPr>
      </w:pPr>
    </w:p>
    <w:p w14:paraId="26345A57" w14:textId="486C0A9E" w:rsidR="000C19CB" w:rsidRDefault="000C19CB" w:rsidP="00732733">
      <w:pPr>
        <w:spacing w:after="0" w:line="240" w:lineRule="auto"/>
        <w:ind w:right="720"/>
        <w:rPr>
          <w:rFonts w:ascii="Tahoma" w:hAnsi="Tahoma" w:cs="Tahoma"/>
          <w:b/>
          <w:sz w:val="20"/>
          <w:szCs w:val="20"/>
        </w:rPr>
      </w:pPr>
      <w:r w:rsidRPr="000C19CB">
        <w:rPr>
          <w:rFonts w:ascii="Tahoma" w:hAnsi="Tahoma" w:cs="Tahoma"/>
          <w:b/>
          <w:sz w:val="20"/>
          <w:szCs w:val="20"/>
        </w:rPr>
        <w:t>Old Business</w:t>
      </w:r>
    </w:p>
    <w:p w14:paraId="5FA49116" w14:textId="77777777" w:rsidR="000C19CB" w:rsidRDefault="000C19CB" w:rsidP="00732733">
      <w:pPr>
        <w:spacing w:after="0" w:line="240" w:lineRule="auto"/>
        <w:ind w:right="720"/>
        <w:rPr>
          <w:rFonts w:ascii="Tahoma" w:hAnsi="Tahoma" w:cs="Tahoma"/>
          <w:bCs/>
          <w:sz w:val="20"/>
          <w:szCs w:val="20"/>
        </w:rPr>
      </w:pPr>
      <w:r>
        <w:rPr>
          <w:rFonts w:ascii="Tahoma" w:hAnsi="Tahoma" w:cs="Tahoma"/>
          <w:bCs/>
          <w:sz w:val="20"/>
          <w:szCs w:val="20"/>
        </w:rPr>
        <w:t xml:space="preserve">The </w:t>
      </w:r>
      <w:proofErr w:type="spellStart"/>
      <w:r>
        <w:rPr>
          <w:rFonts w:ascii="Tahoma" w:hAnsi="Tahoma" w:cs="Tahoma"/>
          <w:bCs/>
          <w:sz w:val="20"/>
          <w:szCs w:val="20"/>
        </w:rPr>
        <w:t>generac</w:t>
      </w:r>
      <w:proofErr w:type="spellEnd"/>
      <w:r>
        <w:rPr>
          <w:rFonts w:ascii="Tahoma" w:hAnsi="Tahoma" w:cs="Tahoma"/>
          <w:bCs/>
          <w:sz w:val="20"/>
          <w:szCs w:val="20"/>
        </w:rPr>
        <w:t xml:space="preserve"> emergency power generator is dire need of repair. The board recommended a technician be called in for an estimate of repairs. </w:t>
      </w:r>
    </w:p>
    <w:p w14:paraId="0C0D583E" w14:textId="1C55BDFC" w:rsidR="00EE114C" w:rsidRDefault="000C19CB" w:rsidP="00732733">
      <w:pPr>
        <w:spacing w:after="0" w:line="240" w:lineRule="auto"/>
        <w:ind w:right="720"/>
        <w:rPr>
          <w:rFonts w:ascii="Tahoma" w:hAnsi="Tahoma" w:cs="Tahoma"/>
          <w:bCs/>
          <w:sz w:val="20"/>
          <w:szCs w:val="20"/>
        </w:rPr>
      </w:pPr>
      <w:r>
        <w:rPr>
          <w:rFonts w:ascii="Tahoma" w:hAnsi="Tahoma" w:cs="Tahoma"/>
          <w:bCs/>
          <w:sz w:val="20"/>
          <w:szCs w:val="20"/>
        </w:rPr>
        <w:t xml:space="preserve">Chief Birch introduces a proposal to purchase a </w:t>
      </w:r>
      <w:r w:rsidR="00EE114C">
        <w:rPr>
          <w:rFonts w:ascii="Tahoma" w:hAnsi="Tahoma" w:cs="Tahoma"/>
          <w:bCs/>
          <w:sz w:val="20"/>
          <w:szCs w:val="20"/>
        </w:rPr>
        <w:t>demonstration</w:t>
      </w:r>
      <w:r>
        <w:rPr>
          <w:rFonts w:ascii="Tahoma" w:hAnsi="Tahoma" w:cs="Tahoma"/>
          <w:bCs/>
          <w:sz w:val="20"/>
          <w:szCs w:val="20"/>
        </w:rPr>
        <w:t xml:space="preserve"> model fire apparatus. The Peirce Saber model which currently retail</w:t>
      </w:r>
      <w:r w:rsidR="000D0811">
        <w:rPr>
          <w:rFonts w:ascii="Tahoma" w:hAnsi="Tahoma" w:cs="Tahoma"/>
          <w:bCs/>
          <w:sz w:val="20"/>
          <w:szCs w:val="20"/>
        </w:rPr>
        <w:t>ed</w:t>
      </w:r>
      <w:r>
        <w:rPr>
          <w:rFonts w:ascii="Tahoma" w:hAnsi="Tahoma" w:cs="Tahoma"/>
          <w:bCs/>
          <w:sz w:val="20"/>
          <w:szCs w:val="20"/>
        </w:rPr>
        <w:t xml:space="preserve"> for $462,981.17 Chief Birch also proposed different financing options but stressed to the Board the need for a rapid response from the Commissioners because interest rates were</w:t>
      </w:r>
      <w:r w:rsidR="00EE114C">
        <w:rPr>
          <w:rFonts w:ascii="Tahoma" w:hAnsi="Tahoma" w:cs="Tahoma"/>
          <w:bCs/>
          <w:sz w:val="20"/>
          <w:szCs w:val="20"/>
        </w:rPr>
        <w:t xml:space="preserve"> competitive as was the </w:t>
      </w:r>
      <w:r w:rsidR="000D0811">
        <w:rPr>
          <w:rFonts w:ascii="Tahoma" w:hAnsi="Tahoma" w:cs="Tahoma"/>
          <w:bCs/>
          <w:sz w:val="20"/>
          <w:szCs w:val="20"/>
        </w:rPr>
        <w:t xml:space="preserve">Sales </w:t>
      </w:r>
      <w:r w:rsidR="00EE114C">
        <w:rPr>
          <w:rFonts w:ascii="Tahoma" w:hAnsi="Tahoma" w:cs="Tahoma"/>
          <w:bCs/>
          <w:sz w:val="20"/>
          <w:szCs w:val="20"/>
        </w:rPr>
        <w:t xml:space="preserve">price. A vigorous discussion ensued and Revell made a motion to purchase the Apparatus on a </w:t>
      </w:r>
      <w:proofErr w:type="gramStart"/>
      <w:r w:rsidR="00EE114C">
        <w:rPr>
          <w:rFonts w:ascii="Tahoma" w:hAnsi="Tahoma" w:cs="Tahoma"/>
          <w:bCs/>
          <w:sz w:val="20"/>
          <w:szCs w:val="20"/>
        </w:rPr>
        <w:t>five year</w:t>
      </w:r>
      <w:proofErr w:type="gramEnd"/>
      <w:r w:rsidR="00EE114C">
        <w:rPr>
          <w:rFonts w:ascii="Tahoma" w:hAnsi="Tahoma" w:cs="Tahoma"/>
          <w:bCs/>
          <w:sz w:val="20"/>
          <w:szCs w:val="20"/>
        </w:rPr>
        <w:t xml:space="preserve"> loan note. Seconded by Tisa, Motion carried 4-0 </w:t>
      </w:r>
    </w:p>
    <w:p w14:paraId="76041D16" w14:textId="48FC2467" w:rsidR="000C19CB" w:rsidRPr="000C19CB" w:rsidRDefault="00EE114C" w:rsidP="00732733">
      <w:pPr>
        <w:spacing w:after="0" w:line="240" w:lineRule="auto"/>
        <w:ind w:right="720"/>
        <w:rPr>
          <w:rFonts w:ascii="Tahoma" w:hAnsi="Tahoma" w:cs="Tahoma"/>
          <w:bCs/>
          <w:sz w:val="20"/>
          <w:szCs w:val="20"/>
        </w:rPr>
      </w:pPr>
      <w:r>
        <w:rPr>
          <w:rFonts w:ascii="Tahoma" w:hAnsi="Tahoma" w:cs="Tahoma"/>
          <w:bCs/>
          <w:sz w:val="20"/>
          <w:szCs w:val="20"/>
        </w:rPr>
        <w:t xml:space="preserve">Chairmen Schwab directed Kramer to investigate other finance options that could be discussed </w:t>
      </w:r>
      <w:proofErr w:type="gramStart"/>
      <w:r>
        <w:rPr>
          <w:rFonts w:ascii="Tahoma" w:hAnsi="Tahoma" w:cs="Tahoma"/>
          <w:bCs/>
          <w:sz w:val="20"/>
          <w:szCs w:val="20"/>
        </w:rPr>
        <w:t>at a later date</w:t>
      </w:r>
      <w:proofErr w:type="gramEnd"/>
      <w:r>
        <w:rPr>
          <w:rFonts w:ascii="Tahoma" w:hAnsi="Tahoma" w:cs="Tahoma"/>
          <w:bCs/>
          <w:sz w:val="20"/>
          <w:szCs w:val="20"/>
        </w:rPr>
        <w:t xml:space="preserve">.   </w:t>
      </w:r>
    </w:p>
    <w:p w14:paraId="75263DE7" w14:textId="76FEE74F" w:rsidR="000C19CB" w:rsidRDefault="000C19CB" w:rsidP="00732733">
      <w:pPr>
        <w:spacing w:after="0" w:line="240" w:lineRule="auto"/>
        <w:ind w:right="720"/>
        <w:rPr>
          <w:rFonts w:ascii="Tahoma" w:hAnsi="Tahoma" w:cs="Tahoma"/>
          <w:b/>
          <w:sz w:val="20"/>
          <w:szCs w:val="20"/>
        </w:rPr>
      </w:pPr>
    </w:p>
    <w:p w14:paraId="2BFCC905" w14:textId="1BB8A075" w:rsidR="00EE114C" w:rsidRDefault="00EE114C" w:rsidP="00732733">
      <w:pPr>
        <w:spacing w:after="0" w:line="240" w:lineRule="auto"/>
        <w:ind w:right="720"/>
        <w:rPr>
          <w:rFonts w:ascii="Tahoma" w:hAnsi="Tahoma" w:cs="Tahoma"/>
          <w:b/>
          <w:sz w:val="20"/>
          <w:szCs w:val="20"/>
        </w:rPr>
      </w:pPr>
    </w:p>
    <w:p w14:paraId="14F0619A" w14:textId="398CAE7F" w:rsidR="00EE114C" w:rsidRDefault="00EE114C" w:rsidP="00732733">
      <w:pPr>
        <w:spacing w:after="0" w:line="240" w:lineRule="auto"/>
        <w:ind w:right="720"/>
        <w:rPr>
          <w:rFonts w:ascii="Tahoma" w:hAnsi="Tahoma" w:cs="Tahoma"/>
          <w:b/>
          <w:sz w:val="20"/>
          <w:szCs w:val="20"/>
        </w:rPr>
      </w:pPr>
      <w:r>
        <w:rPr>
          <w:rFonts w:ascii="Tahoma" w:hAnsi="Tahoma" w:cs="Tahoma"/>
          <w:b/>
          <w:sz w:val="20"/>
          <w:szCs w:val="20"/>
        </w:rPr>
        <w:t>New Business</w:t>
      </w:r>
    </w:p>
    <w:p w14:paraId="320714F3" w14:textId="77777777" w:rsidR="002B3C4F" w:rsidRDefault="00EE114C" w:rsidP="00732733">
      <w:pPr>
        <w:spacing w:after="0" w:line="240" w:lineRule="auto"/>
        <w:ind w:right="720"/>
        <w:rPr>
          <w:rFonts w:ascii="Tahoma" w:hAnsi="Tahoma" w:cs="Tahoma"/>
          <w:bCs/>
          <w:sz w:val="20"/>
          <w:szCs w:val="20"/>
        </w:rPr>
      </w:pPr>
      <w:r>
        <w:rPr>
          <w:rFonts w:ascii="Tahoma" w:hAnsi="Tahoma" w:cs="Tahoma"/>
          <w:bCs/>
          <w:sz w:val="20"/>
          <w:szCs w:val="20"/>
        </w:rPr>
        <w:t xml:space="preserve">Discussion of all social media represented by the East Niceville District and who exactly had access to disseminating and monitoring the amount of information placed on the media outlets. Chief Birch reported that </w:t>
      </w:r>
      <w:r w:rsidR="002B3C4F">
        <w:rPr>
          <w:rFonts w:ascii="Tahoma" w:hAnsi="Tahoma" w:cs="Tahoma"/>
          <w:bCs/>
          <w:sz w:val="20"/>
          <w:szCs w:val="20"/>
        </w:rPr>
        <w:t xml:space="preserve">any negative posts would be scrutinized. Chief Birch also stated that the media sites were used as a way of staying in touch with the community on </w:t>
      </w:r>
      <w:proofErr w:type="spellStart"/>
      <w:r w:rsidR="002B3C4F">
        <w:rPr>
          <w:rFonts w:ascii="Tahoma" w:hAnsi="Tahoma" w:cs="Tahoma"/>
          <w:bCs/>
          <w:sz w:val="20"/>
          <w:szCs w:val="20"/>
        </w:rPr>
        <w:t>up coming</w:t>
      </w:r>
      <w:proofErr w:type="spellEnd"/>
      <w:r w:rsidR="002B3C4F">
        <w:rPr>
          <w:rFonts w:ascii="Tahoma" w:hAnsi="Tahoma" w:cs="Tahoma"/>
          <w:bCs/>
          <w:sz w:val="20"/>
          <w:szCs w:val="20"/>
        </w:rPr>
        <w:t xml:space="preserve"> events and announcements.</w:t>
      </w:r>
    </w:p>
    <w:p w14:paraId="3A532DB5" w14:textId="77777777" w:rsidR="002B3C4F" w:rsidRDefault="002B3C4F" w:rsidP="00732733">
      <w:pPr>
        <w:spacing w:after="0" w:line="240" w:lineRule="auto"/>
        <w:ind w:right="720"/>
        <w:rPr>
          <w:rFonts w:ascii="Tahoma" w:hAnsi="Tahoma" w:cs="Tahoma"/>
          <w:bCs/>
          <w:sz w:val="20"/>
          <w:szCs w:val="20"/>
        </w:rPr>
      </w:pPr>
    </w:p>
    <w:p w14:paraId="5A4F3CC8" w14:textId="77777777" w:rsidR="002B3C4F" w:rsidRDefault="002B3C4F" w:rsidP="00732733">
      <w:pPr>
        <w:spacing w:after="0" w:line="240" w:lineRule="auto"/>
        <w:ind w:right="720"/>
        <w:rPr>
          <w:rFonts w:ascii="Tahoma" w:hAnsi="Tahoma" w:cs="Tahoma"/>
          <w:b/>
          <w:sz w:val="20"/>
          <w:szCs w:val="20"/>
        </w:rPr>
      </w:pPr>
    </w:p>
    <w:p w14:paraId="650F17D3" w14:textId="2CDBA41E" w:rsidR="00EE114C" w:rsidRDefault="002B3C4F" w:rsidP="00732733">
      <w:pPr>
        <w:spacing w:after="0" w:line="240" w:lineRule="auto"/>
        <w:ind w:right="720"/>
        <w:rPr>
          <w:rFonts w:ascii="Tahoma" w:hAnsi="Tahoma" w:cs="Tahoma"/>
          <w:b/>
          <w:sz w:val="20"/>
          <w:szCs w:val="20"/>
        </w:rPr>
      </w:pPr>
      <w:r w:rsidRPr="002B3C4F">
        <w:rPr>
          <w:rFonts w:ascii="Tahoma" w:hAnsi="Tahoma" w:cs="Tahoma"/>
          <w:b/>
          <w:sz w:val="20"/>
          <w:szCs w:val="20"/>
        </w:rPr>
        <w:t xml:space="preserve">Meeting Adjourned at 7:00 PM.  </w:t>
      </w:r>
    </w:p>
    <w:p w14:paraId="0133D61D" w14:textId="3CA9C764" w:rsidR="002B3C4F" w:rsidRDefault="002B3C4F" w:rsidP="00732733">
      <w:pPr>
        <w:spacing w:after="0" w:line="240" w:lineRule="auto"/>
        <w:ind w:right="720"/>
        <w:rPr>
          <w:rFonts w:ascii="Tahoma" w:hAnsi="Tahoma" w:cs="Tahoma"/>
          <w:b/>
          <w:sz w:val="20"/>
          <w:szCs w:val="20"/>
        </w:rPr>
      </w:pPr>
    </w:p>
    <w:p w14:paraId="58530B4A" w14:textId="417FBD85" w:rsidR="002B3C4F" w:rsidRDefault="002B3C4F" w:rsidP="00732733">
      <w:pPr>
        <w:spacing w:after="0" w:line="240" w:lineRule="auto"/>
        <w:ind w:right="720"/>
        <w:rPr>
          <w:rFonts w:ascii="Tahoma" w:hAnsi="Tahoma" w:cs="Tahoma"/>
          <w:b/>
          <w:sz w:val="20"/>
          <w:szCs w:val="20"/>
        </w:rPr>
      </w:pPr>
      <w:r>
        <w:rPr>
          <w:rFonts w:ascii="Tahoma" w:hAnsi="Tahoma" w:cs="Tahoma"/>
          <w:b/>
          <w:sz w:val="20"/>
          <w:szCs w:val="20"/>
        </w:rPr>
        <w:t xml:space="preserve">Submitted by </w:t>
      </w:r>
    </w:p>
    <w:p w14:paraId="2A128B09" w14:textId="4499DA66" w:rsidR="000C19CB" w:rsidRDefault="002B3C4F" w:rsidP="00732733">
      <w:pPr>
        <w:spacing w:after="0" w:line="240" w:lineRule="auto"/>
        <w:ind w:right="720"/>
        <w:rPr>
          <w:rFonts w:ascii="Tahoma" w:hAnsi="Tahoma" w:cs="Tahoma"/>
          <w:bCs/>
          <w:sz w:val="20"/>
          <w:szCs w:val="20"/>
        </w:rPr>
      </w:pPr>
      <w:r>
        <w:rPr>
          <w:rFonts w:ascii="Tahoma" w:hAnsi="Tahoma" w:cs="Tahoma"/>
          <w:b/>
          <w:sz w:val="20"/>
          <w:szCs w:val="20"/>
        </w:rPr>
        <w:t>Leo Tisa</w:t>
      </w:r>
    </w:p>
    <w:p w14:paraId="15A349D2" w14:textId="18D7CE50" w:rsidR="00732733" w:rsidRDefault="00732733" w:rsidP="00732733">
      <w:pPr>
        <w:spacing w:after="0" w:line="240" w:lineRule="auto"/>
        <w:ind w:right="720"/>
        <w:rPr>
          <w:rFonts w:ascii="Tahoma" w:hAnsi="Tahoma" w:cs="Tahoma"/>
          <w:bCs/>
          <w:sz w:val="20"/>
          <w:szCs w:val="20"/>
        </w:rPr>
      </w:pPr>
      <w:r>
        <w:rPr>
          <w:rFonts w:ascii="Tahoma" w:hAnsi="Tahoma" w:cs="Tahoma"/>
          <w:bCs/>
          <w:sz w:val="20"/>
          <w:szCs w:val="20"/>
        </w:rPr>
        <w:t xml:space="preserve"> </w:t>
      </w:r>
    </w:p>
    <w:p w14:paraId="17DB9501" w14:textId="77777777" w:rsidR="00732733" w:rsidRPr="00C047DB" w:rsidRDefault="00732733" w:rsidP="00C047DB"/>
    <w:sectPr w:rsidR="00732733" w:rsidRPr="00C047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7DB"/>
    <w:rsid w:val="000C19CB"/>
    <w:rsid w:val="000C5D1E"/>
    <w:rsid w:val="000D0811"/>
    <w:rsid w:val="002B3C4F"/>
    <w:rsid w:val="00732733"/>
    <w:rsid w:val="00763820"/>
    <w:rsid w:val="0088768D"/>
    <w:rsid w:val="00C047DB"/>
    <w:rsid w:val="00CC7827"/>
    <w:rsid w:val="00EE1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8F9E1"/>
  <w15:chartTrackingRefBased/>
  <w15:docId w15:val="{86DDD53F-B90D-4F23-B522-DF9179DBE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7DB"/>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98212">
      <w:bodyDiv w:val="1"/>
      <w:marLeft w:val="0"/>
      <w:marRight w:val="0"/>
      <w:marTop w:val="0"/>
      <w:marBottom w:val="0"/>
      <w:divBdr>
        <w:top w:val="none" w:sz="0" w:space="0" w:color="auto"/>
        <w:left w:val="none" w:sz="0" w:space="0" w:color="auto"/>
        <w:bottom w:val="none" w:sz="0" w:space="0" w:color="auto"/>
        <w:right w:val="none" w:sz="0" w:space="0" w:color="auto"/>
      </w:divBdr>
    </w:div>
    <w:div w:id="211383034">
      <w:bodyDiv w:val="1"/>
      <w:marLeft w:val="0"/>
      <w:marRight w:val="0"/>
      <w:marTop w:val="0"/>
      <w:marBottom w:val="0"/>
      <w:divBdr>
        <w:top w:val="none" w:sz="0" w:space="0" w:color="auto"/>
        <w:left w:val="none" w:sz="0" w:space="0" w:color="auto"/>
        <w:bottom w:val="none" w:sz="0" w:space="0" w:color="auto"/>
        <w:right w:val="none" w:sz="0" w:space="0" w:color="auto"/>
      </w:divBdr>
    </w:div>
    <w:div w:id="109983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AC13</dc:creator>
  <cp:keywords/>
  <dc:description/>
  <cp:lastModifiedBy>Jonathan Kramer</cp:lastModifiedBy>
  <cp:revision>2</cp:revision>
  <cp:lastPrinted>2021-06-29T16:09:00Z</cp:lastPrinted>
  <dcterms:created xsi:type="dcterms:W3CDTF">2021-07-19T15:12:00Z</dcterms:created>
  <dcterms:modified xsi:type="dcterms:W3CDTF">2021-07-19T15:12:00Z</dcterms:modified>
</cp:coreProperties>
</file>